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048" w:rsidRDefault="009A1048" w:rsidP="009A1048">
      <w:pPr>
        <w:shd w:val="clear" w:color="auto" w:fill="FFFFFF"/>
        <w:spacing w:after="0" w:line="240" w:lineRule="auto"/>
        <w:jc w:val="center"/>
        <w:rPr>
          <w:rFonts w:ascii="Times New Roman" w:eastAsia="Times New Roman" w:hAnsi="Times New Roman" w:cs="Times New Roman"/>
          <w:b/>
          <w:bCs/>
          <w:color w:val="C00000"/>
          <w:sz w:val="36"/>
          <w:szCs w:val="36"/>
          <w:lang w:eastAsia="ru-RU"/>
        </w:rPr>
      </w:pPr>
      <w:r w:rsidRPr="000D1694">
        <w:rPr>
          <w:rFonts w:ascii="Times New Roman" w:eastAsia="Times New Roman" w:hAnsi="Times New Roman" w:cs="Times New Roman"/>
          <w:b/>
          <w:bCs/>
          <w:color w:val="C00000"/>
          <w:sz w:val="36"/>
          <w:szCs w:val="36"/>
          <w:lang w:eastAsia="ru-RU"/>
        </w:rPr>
        <w:t>Ребенок учится говорить? Говорите с ребенком правильно!</w:t>
      </w:r>
    </w:p>
    <w:p w:rsidR="009A1048" w:rsidRPr="000D1694" w:rsidRDefault="000D1694" w:rsidP="000D1694">
      <w:pPr>
        <w:numPr>
          <w:ilvl w:val="0"/>
          <w:numId w:val="1"/>
        </w:numPr>
        <w:shd w:val="clear" w:color="auto" w:fill="FFFFFF"/>
        <w:spacing w:before="100" w:beforeAutospacing="1" w:after="100" w:afterAutospacing="1" w:line="240" w:lineRule="auto"/>
        <w:ind w:left="710" w:right="424" w:hanging="426"/>
        <w:jc w:val="both"/>
        <w:rPr>
          <w:rFonts w:ascii="Calibri" w:eastAsia="Times New Roman" w:hAnsi="Calibri" w:cs="Calibri"/>
          <w:color w:val="000000"/>
          <w:lang w:eastAsia="ru-RU"/>
        </w:rPr>
      </w:pPr>
      <w:r w:rsidRPr="000727F8">
        <w:rPr>
          <w:rFonts w:ascii="Times New Roman" w:eastAsia="Times New Roman" w:hAnsi="Times New Roman" w:cs="Times New Roman"/>
          <w:b/>
          <w:color w:val="833C0B" w:themeColor="accent2" w:themeShade="80"/>
          <w:sz w:val="28"/>
          <w:szCs w:val="28"/>
          <w:lang w:eastAsia="ru-RU"/>
        </w:rPr>
        <w:t>Г</w:t>
      </w:r>
      <w:r w:rsidR="009A1048" w:rsidRPr="000727F8">
        <w:rPr>
          <w:rFonts w:ascii="Times New Roman" w:eastAsia="Times New Roman" w:hAnsi="Times New Roman" w:cs="Times New Roman"/>
          <w:b/>
          <w:color w:val="833C0B" w:themeColor="accent2" w:themeShade="80"/>
          <w:sz w:val="28"/>
          <w:szCs w:val="28"/>
          <w:lang w:eastAsia="ru-RU"/>
        </w:rPr>
        <w:t>оворите с малышом</w:t>
      </w:r>
      <w:r w:rsidR="009A1048" w:rsidRPr="009A1048">
        <w:rPr>
          <w:rFonts w:ascii="Times New Roman" w:eastAsia="Times New Roman" w:hAnsi="Times New Roman" w:cs="Times New Roman"/>
          <w:color w:val="000000"/>
          <w:sz w:val="28"/>
          <w:szCs w:val="28"/>
          <w:lang w:eastAsia="ru-RU"/>
        </w:rPr>
        <w:t>. Ребёнок легче понимает обращенную к нему речь, если она объясняет то, что происходит с ним и вокруг него. Поэтому </w:t>
      </w:r>
      <w:r w:rsidR="009A1048" w:rsidRPr="009A1048">
        <w:rPr>
          <w:rFonts w:ascii="Times New Roman" w:eastAsia="Times New Roman" w:hAnsi="Times New Roman" w:cs="Times New Roman"/>
          <w:color w:val="843C0B"/>
          <w:sz w:val="28"/>
          <w:szCs w:val="28"/>
          <w:lang w:eastAsia="ru-RU"/>
        </w:rPr>
        <w:t>СОПРОВОЖДАЙТЕ СВОИ ДЕЙСТВИЯ СЛОВАМИ.</w:t>
      </w:r>
    </w:p>
    <w:p w:rsidR="009A1048" w:rsidRPr="009A1048" w:rsidRDefault="009A1048" w:rsidP="000D1694">
      <w:pPr>
        <w:numPr>
          <w:ilvl w:val="0"/>
          <w:numId w:val="1"/>
        </w:numPr>
        <w:shd w:val="clear" w:color="auto" w:fill="FFFFFF"/>
        <w:spacing w:before="100" w:beforeAutospacing="1" w:after="100" w:afterAutospacing="1" w:line="240" w:lineRule="auto"/>
        <w:ind w:left="710" w:right="424" w:hanging="426"/>
        <w:jc w:val="both"/>
        <w:rPr>
          <w:rFonts w:ascii="Calibri" w:eastAsia="Times New Roman" w:hAnsi="Calibri" w:cs="Calibri"/>
          <w:color w:val="000000"/>
          <w:lang w:eastAsia="ru-RU"/>
        </w:rPr>
      </w:pPr>
      <w:r w:rsidRPr="000727F8">
        <w:rPr>
          <w:rFonts w:ascii="Times New Roman" w:eastAsia="Times New Roman" w:hAnsi="Times New Roman" w:cs="Times New Roman"/>
          <w:b/>
          <w:color w:val="833C0B" w:themeColor="accent2" w:themeShade="80"/>
          <w:sz w:val="28"/>
          <w:szCs w:val="28"/>
          <w:lang w:eastAsia="ru-RU"/>
        </w:rPr>
        <w:t>Рассказывайте ребенку</w:t>
      </w:r>
      <w:r w:rsidRPr="009A1048">
        <w:rPr>
          <w:rFonts w:ascii="Times New Roman" w:eastAsia="Times New Roman" w:hAnsi="Times New Roman" w:cs="Times New Roman"/>
          <w:color w:val="000000"/>
          <w:sz w:val="28"/>
          <w:szCs w:val="28"/>
          <w:lang w:eastAsia="ru-RU"/>
        </w:rPr>
        <w:t xml:space="preserve"> обо всем вокруг, о любых своих действиях, но только если вы видите, что ребёнок слышит и видит вас. Не говорите в пустоту - </w:t>
      </w:r>
      <w:r w:rsidRPr="009A1048">
        <w:rPr>
          <w:rFonts w:ascii="Times New Roman" w:eastAsia="Times New Roman" w:hAnsi="Times New Roman" w:cs="Times New Roman"/>
          <w:color w:val="843C0B"/>
          <w:sz w:val="28"/>
          <w:szCs w:val="28"/>
          <w:lang w:eastAsia="ru-RU"/>
        </w:rPr>
        <w:t>СМОТРИТЕ ЕМУ В ГЛАЗА</w:t>
      </w:r>
      <w:r w:rsidRPr="009A1048">
        <w:rPr>
          <w:rFonts w:ascii="Times New Roman" w:eastAsia="Times New Roman" w:hAnsi="Times New Roman" w:cs="Times New Roman"/>
          <w:color w:val="000000"/>
          <w:sz w:val="28"/>
          <w:szCs w:val="28"/>
          <w:lang w:eastAsia="ru-RU"/>
        </w:rPr>
        <w:t xml:space="preserve">. Это особенно важно, если ваш ребенок чрезмерно активный, постоянно двигается. </w:t>
      </w:r>
      <w:proofErr w:type="gramStart"/>
      <w:r w:rsidRPr="009A1048">
        <w:rPr>
          <w:rFonts w:ascii="Times New Roman" w:eastAsia="Times New Roman" w:hAnsi="Times New Roman" w:cs="Times New Roman"/>
          <w:color w:val="000000"/>
          <w:sz w:val="28"/>
          <w:szCs w:val="28"/>
          <w:lang w:eastAsia="ru-RU"/>
        </w:rPr>
        <w:t>Если  ребёнок</w:t>
      </w:r>
      <w:proofErr w:type="gramEnd"/>
      <w:r w:rsidRPr="009A1048">
        <w:rPr>
          <w:rFonts w:ascii="Times New Roman" w:eastAsia="Times New Roman" w:hAnsi="Times New Roman" w:cs="Times New Roman"/>
          <w:color w:val="000000"/>
          <w:sz w:val="28"/>
          <w:szCs w:val="28"/>
          <w:lang w:eastAsia="ru-RU"/>
        </w:rPr>
        <w:t xml:space="preserve"> еще только </w:t>
      </w:r>
      <w:r w:rsidR="000D1694">
        <w:rPr>
          <w:rFonts w:ascii="Times New Roman" w:eastAsia="Times New Roman" w:hAnsi="Times New Roman" w:cs="Times New Roman"/>
          <w:color w:val="000000"/>
          <w:sz w:val="28"/>
          <w:szCs w:val="28"/>
          <w:lang w:eastAsia="ru-RU"/>
        </w:rPr>
        <w:t>начинает говорить</w:t>
      </w:r>
      <w:r w:rsidRPr="009A1048">
        <w:rPr>
          <w:rFonts w:ascii="Times New Roman" w:eastAsia="Times New Roman" w:hAnsi="Times New Roman" w:cs="Times New Roman"/>
          <w:color w:val="000000"/>
          <w:sz w:val="28"/>
          <w:szCs w:val="28"/>
          <w:lang w:eastAsia="ru-RU"/>
        </w:rPr>
        <w:t>, старайтесь, </w:t>
      </w:r>
      <w:r w:rsidRPr="009A1048">
        <w:rPr>
          <w:rFonts w:ascii="Times New Roman" w:eastAsia="Times New Roman" w:hAnsi="Times New Roman" w:cs="Times New Roman"/>
          <w:color w:val="843C0B"/>
          <w:sz w:val="28"/>
          <w:szCs w:val="28"/>
          <w:lang w:eastAsia="ru-RU"/>
        </w:rPr>
        <w:t>ЧТОБЫ ОН ВИДЕЛ ВАШУ АРТИКУЛЯЦИЮ – ГУБЫ - РОТ.</w:t>
      </w:r>
    </w:p>
    <w:p w:rsidR="009A1048" w:rsidRPr="009A1048" w:rsidRDefault="009A1048" w:rsidP="000D1694">
      <w:pPr>
        <w:numPr>
          <w:ilvl w:val="0"/>
          <w:numId w:val="1"/>
        </w:numPr>
        <w:shd w:val="clear" w:color="auto" w:fill="FFFFFF"/>
        <w:spacing w:before="100" w:beforeAutospacing="1" w:after="100" w:afterAutospacing="1" w:line="240" w:lineRule="auto"/>
        <w:ind w:left="710" w:right="424" w:hanging="426"/>
        <w:jc w:val="both"/>
        <w:rPr>
          <w:rFonts w:ascii="Calibri" w:eastAsia="Times New Roman" w:hAnsi="Calibri" w:cs="Calibri"/>
          <w:color w:val="000000"/>
          <w:lang w:eastAsia="ru-RU"/>
        </w:rPr>
      </w:pPr>
      <w:r w:rsidRPr="000727F8">
        <w:rPr>
          <w:rFonts w:ascii="Times New Roman" w:eastAsia="Times New Roman" w:hAnsi="Times New Roman" w:cs="Times New Roman"/>
          <w:b/>
          <w:color w:val="843C0B"/>
          <w:sz w:val="28"/>
          <w:szCs w:val="28"/>
          <w:lang w:eastAsia="ru-RU"/>
        </w:rPr>
        <w:t>ОСТОРОЖНО</w:t>
      </w:r>
      <w:r w:rsidRPr="009A1048">
        <w:rPr>
          <w:rFonts w:ascii="Times New Roman" w:eastAsia="Times New Roman" w:hAnsi="Times New Roman" w:cs="Times New Roman"/>
          <w:color w:val="843C0B"/>
          <w:sz w:val="28"/>
          <w:szCs w:val="28"/>
          <w:lang w:eastAsia="ru-RU"/>
        </w:rPr>
        <w:t>! НЕ УПОТРЕБЛЯЙТЕ СЛИШКОМ ДЛИННЫЕ СЛОВА</w:t>
      </w:r>
      <w:r w:rsidRPr="009A1048">
        <w:rPr>
          <w:rFonts w:ascii="Times New Roman" w:eastAsia="Times New Roman" w:hAnsi="Times New Roman" w:cs="Times New Roman"/>
          <w:color w:val="C00000"/>
          <w:sz w:val="28"/>
          <w:szCs w:val="28"/>
          <w:lang w:eastAsia="ru-RU"/>
        </w:rPr>
        <w:t>. </w:t>
      </w:r>
      <w:r w:rsidR="000727F8">
        <w:rPr>
          <w:rFonts w:ascii="Times New Roman" w:eastAsia="Times New Roman" w:hAnsi="Times New Roman" w:cs="Times New Roman"/>
          <w:sz w:val="28"/>
          <w:szCs w:val="28"/>
          <w:lang w:eastAsia="ru-RU"/>
        </w:rPr>
        <w:t>Н</w:t>
      </w:r>
      <w:r w:rsidRPr="009A1048">
        <w:rPr>
          <w:rFonts w:ascii="Times New Roman" w:eastAsia="Times New Roman" w:hAnsi="Times New Roman" w:cs="Times New Roman"/>
          <w:color w:val="000000"/>
          <w:sz w:val="28"/>
          <w:szCs w:val="28"/>
          <w:lang w:eastAsia="ru-RU"/>
        </w:rPr>
        <w:t>овые и</w:t>
      </w:r>
      <w:r w:rsidR="000727F8">
        <w:rPr>
          <w:rFonts w:ascii="Times New Roman" w:eastAsia="Times New Roman" w:hAnsi="Times New Roman" w:cs="Times New Roman"/>
          <w:color w:val="000000"/>
          <w:sz w:val="28"/>
          <w:szCs w:val="28"/>
          <w:lang w:eastAsia="ru-RU"/>
        </w:rPr>
        <w:t xml:space="preserve"> </w:t>
      </w:r>
      <w:r w:rsidRPr="009A1048">
        <w:rPr>
          <w:rFonts w:ascii="Times New Roman" w:eastAsia="Times New Roman" w:hAnsi="Times New Roman" w:cs="Times New Roman"/>
          <w:color w:val="000000"/>
          <w:sz w:val="28"/>
          <w:szCs w:val="28"/>
          <w:lang w:eastAsia="ru-RU"/>
        </w:rPr>
        <w:t>сложные слова нужно вводить по</w:t>
      </w:r>
      <w:r w:rsidR="000727F8">
        <w:rPr>
          <w:rFonts w:ascii="Times New Roman" w:eastAsia="Times New Roman" w:hAnsi="Times New Roman" w:cs="Times New Roman"/>
          <w:color w:val="000000"/>
          <w:sz w:val="28"/>
          <w:szCs w:val="28"/>
          <w:lang w:eastAsia="ru-RU"/>
        </w:rPr>
        <w:t>немногу</w:t>
      </w:r>
      <w:r w:rsidRPr="009A1048">
        <w:rPr>
          <w:rFonts w:ascii="Times New Roman" w:eastAsia="Times New Roman" w:hAnsi="Times New Roman" w:cs="Times New Roman"/>
          <w:color w:val="000000"/>
          <w:sz w:val="28"/>
          <w:szCs w:val="28"/>
          <w:lang w:eastAsia="ru-RU"/>
        </w:rPr>
        <w:t>, чтобы не перегрузить ребенка.</w:t>
      </w:r>
    </w:p>
    <w:p w:rsidR="009A1048" w:rsidRPr="009A1048" w:rsidRDefault="009A1048" w:rsidP="000D1694">
      <w:pPr>
        <w:numPr>
          <w:ilvl w:val="0"/>
          <w:numId w:val="1"/>
        </w:numPr>
        <w:shd w:val="clear" w:color="auto" w:fill="FFFFFF"/>
        <w:spacing w:before="100" w:beforeAutospacing="1" w:after="100" w:afterAutospacing="1" w:line="240" w:lineRule="auto"/>
        <w:ind w:left="710" w:right="424" w:hanging="426"/>
        <w:jc w:val="both"/>
        <w:rPr>
          <w:rFonts w:ascii="Calibri" w:eastAsia="Times New Roman" w:hAnsi="Calibri" w:cs="Calibri"/>
          <w:color w:val="000000"/>
          <w:lang w:eastAsia="ru-RU"/>
        </w:rPr>
      </w:pPr>
      <w:r w:rsidRPr="000727F8">
        <w:rPr>
          <w:rFonts w:ascii="Times New Roman" w:eastAsia="Times New Roman" w:hAnsi="Times New Roman" w:cs="Times New Roman"/>
          <w:b/>
          <w:color w:val="833C0B" w:themeColor="accent2" w:themeShade="80"/>
          <w:sz w:val="28"/>
          <w:szCs w:val="28"/>
          <w:lang w:eastAsia="ru-RU"/>
        </w:rPr>
        <w:t>Произносит</w:t>
      </w:r>
      <w:r w:rsidR="000727F8" w:rsidRPr="000727F8">
        <w:rPr>
          <w:rFonts w:ascii="Times New Roman" w:eastAsia="Times New Roman" w:hAnsi="Times New Roman" w:cs="Times New Roman"/>
          <w:b/>
          <w:color w:val="833C0B" w:themeColor="accent2" w:themeShade="80"/>
          <w:sz w:val="28"/>
          <w:szCs w:val="28"/>
          <w:lang w:eastAsia="ru-RU"/>
        </w:rPr>
        <w:t>е</w:t>
      </w:r>
      <w:r w:rsidRPr="009A1048">
        <w:rPr>
          <w:rFonts w:ascii="Times New Roman" w:eastAsia="Times New Roman" w:hAnsi="Times New Roman" w:cs="Times New Roman"/>
          <w:color w:val="000000"/>
          <w:sz w:val="28"/>
          <w:szCs w:val="28"/>
          <w:lang w:eastAsia="ru-RU"/>
        </w:rPr>
        <w:t xml:space="preserve"> новое слово в эмоционально благоприятной ситуации. Психологи заметили: в хорошем настроении ребёнок обучается и впитывает новую информацию в десять раз лучше, чем в нейтральных или неблагоприятных.</w:t>
      </w:r>
    </w:p>
    <w:p w:rsidR="009A1048" w:rsidRPr="009A1048" w:rsidRDefault="009A1048" w:rsidP="000D1694">
      <w:pPr>
        <w:numPr>
          <w:ilvl w:val="0"/>
          <w:numId w:val="1"/>
        </w:numPr>
        <w:shd w:val="clear" w:color="auto" w:fill="FFFFFF"/>
        <w:spacing w:before="100" w:beforeAutospacing="1" w:after="100" w:afterAutospacing="1" w:line="240" w:lineRule="auto"/>
        <w:ind w:left="710" w:right="424" w:hanging="426"/>
        <w:jc w:val="both"/>
        <w:rPr>
          <w:rFonts w:ascii="Calibri" w:eastAsia="Times New Roman" w:hAnsi="Calibri" w:cs="Calibri"/>
          <w:color w:val="000000"/>
          <w:lang w:eastAsia="ru-RU"/>
        </w:rPr>
      </w:pPr>
      <w:r w:rsidRPr="000727F8">
        <w:rPr>
          <w:rFonts w:ascii="Times New Roman" w:eastAsia="Times New Roman" w:hAnsi="Times New Roman" w:cs="Times New Roman"/>
          <w:b/>
          <w:color w:val="833C0B" w:themeColor="accent2" w:themeShade="80"/>
          <w:sz w:val="28"/>
          <w:szCs w:val="28"/>
          <w:lang w:eastAsia="ru-RU"/>
        </w:rPr>
        <w:t xml:space="preserve">Организуйте </w:t>
      </w:r>
      <w:r w:rsidRPr="009A1048">
        <w:rPr>
          <w:rFonts w:ascii="Times New Roman" w:eastAsia="Times New Roman" w:hAnsi="Times New Roman" w:cs="Times New Roman"/>
          <w:color w:val="000000"/>
          <w:sz w:val="28"/>
          <w:szCs w:val="28"/>
          <w:lang w:eastAsia="ru-RU"/>
        </w:rPr>
        <w:t>возможность ребенку узнавать новые слова и не только видеть новый предмет, но и трогать, нюхать, щупать его, то есть </w:t>
      </w:r>
      <w:r w:rsidRPr="009A1048">
        <w:rPr>
          <w:rFonts w:ascii="Times New Roman" w:eastAsia="Times New Roman" w:hAnsi="Times New Roman" w:cs="Times New Roman"/>
          <w:color w:val="843C0B"/>
          <w:sz w:val="28"/>
          <w:szCs w:val="28"/>
          <w:lang w:eastAsia="ru-RU"/>
        </w:rPr>
        <w:t>ИЗУЧАТЬ РАЗЛИЧНЫМИ СПОСОБАМИ</w:t>
      </w:r>
      <w:r w:rsidRPr="009A1048">
        <w:rPr>
          <w:rFonts w:ascii="Times New Roman" w:eastAsia="Times New Roman" w:hAnsi="Times New Roman" w:cs="Times New Roman"/>
          <w:color w:val="000000"/>
          <w:sz w:val="28"/>
          <w:szCs w:val="28"/>
          <w:lang w:eastAsia="ru-RU"/>
        </w:rPr>
        <w:t>. Если вы видите, что ребёнок что-то трогает, с чем-то играет, сразу же назовите этот предмет несколько раз – коротко, чётко, выразительно.</w:t>
      </w:r>
    </w:p>
    <w:p w:rsidR="009A1048" w:rsidRPr="00CD1C1D" w:rsidRDefault="009A1048" w:rsidP="009D34EF">
      <w:pPr>
        <w:numPr>
          <w:ilvl w:val="0"/>
          <w:numId w:val="1"/>
        </w:numPr>
        <w:shd w:val="clear" w:color="auto" w:fill="FFFFFF"/>
        <w:spacing w:before="100" w:beforeAutospacing="1" w:after="100" w:afterAutospacing="1" w:line="240" w:lineRule="auto"/>
        <w:ind w:left="710" w:right="424" w:hanging="426"/>
        <w:jc w:val="both"/>
        <w:rPr>
          <w:rFonts w:ascii="Calibri" w:eastAsia="Times New Roman" w:hAnsi="Calibri" w:cs="Calibri"/>
          <w:color w:val="000000"/>
          <w:lang w:eastAsia="ru-RU"/>
        </w:rPr>
      </w:pPr>
      <w:r w:rsidRPr="00CD1C1D">
        <w:rPr>
          <w:rFonts w:ascii="Times New Roman" w:eastAsia="Times New Roman" w:hAnsi="Times New Roman" w:cs="Times New Roman"/>
          <w:b/>
          <w:color w:val="833C0B" w:themeColor="accent2" w:themeShade="80"/>
          <w:sz w:val="28"/>
          <w:szCs w:val="28"/>
          <w:lang w:eastAsia="ru-RU"/>
        </w:rPr>
        <w:t>Ребёнок владеет словом на двух уровнях:</w:t>
      </w:r>
      <w:r w:rsidRPr="00CD1C1D">
        <w:rPr>
          <w:rFonts w:ascii="Times New Roman" w:eastAsia="Times New Roman" w:hAnsi="Times New Roman" w:cs="Times New Roman"/>
          <w:color w:val="000000"/>
          <w:sz w:val="28"/>
          <w:szCs w:val="28"/>
          <w:lang w:eastAsia="ru-RU"/>
        </w:rPr>
        <w:t> </w:t>
      </w:r>
      <w:r w:rsidRPr="00CD1C1D">
        <w:rPr>
          <w:rFonts w:ascii="Times New Roman" w:eastAsia="Times New Roman" w:hAnsi="Times New Roman" w:cs="Times New Roman"/>
          <w:i/>
          <w:iCs/>
          <w:sz w:val="28"/>
          <w:szCs w:val="28"/>
          <w:lang w:eastAsia="ru-RU"/>
        </w:rPr>
        <w:t>понимает</w:t>
      </w:r>
      <w:r w:rsidRPr="00CD1C1D">
        <w:rPr>
          <w:rFonts w:ascii="Times New Roman" w:eastAsia="Times New Roman" w:hAnsi="Times New Roman" w:cs="Times New Roman"/>
          <w:sz w:val="28"/>
          <w:szCs w:val="28"/>
          <w:lang w:eastAsia="ru-RU"/>
        </w:rPr>
        <w:t> его – это пассивный словарь, </w:t>
      </w:r>
      <w:r w:rsidRPr="00CD1C1D">
        <w:rPr>
          <w:rFonts w:ascii="Times New Roman" w:eastAsia="Times New Roman" w:hAnsi="Times New Roman" w:cs="Times New Roman"/>
          <w:i/>
          <w:iCs/>
          <w:sz w:val="28"/>
          <w:szCs w:val="28"/>
          <w:lang w:eastAsia="ru-RU"/>
        </w:rPr>
        <w:t>говорит</w:t>
      </w:r>
      <w:r w:rsidRPr="00CD1C1D">
        <w:rPr>
          <w:rFonts w:ascii="Times New Roman" w:eastAsia="Times New Roman" w:hAnsi="Times New Roman" w:cs="Times New Roman"/>
          <w:sz w:val="28"/>
          <w:szCs w:val="28"/>
          <w:lang w:eastAsia="ru-RU"/>
        </w:rPr>
        <w:t> – это активный.</w:t>
      </w:r>
      <w:r w:rsidRPr="00CD1C1D">
        <w:rPr>
          <w:rFonts w:ascii="Times New Roman" w:eastAsia="Times New Roman" w:hAnsi="Times New Roman" w:cs="Times New Roman"/>
          <w:color w:val="833C0B" w:themeColor="accent2" w:themeShade="80"/>
          <w:sz w:val="28"/>
          <w:szCs w:val="28"/>
          <w:lang w:eastAsia="ru-RU"/>
        </w:rPr>
        <w:t xml:space="preserve"> </w:t>
      </w:r>
      <w:r w:rsidRPr="00CD1C1D">
        <w:rPr>
          <w:rFonts w:ascii="Times New Roman" w:eastAsia="Times New Roman" w:hAnsi="Times New Roman" w:cs="Times New Roman"/>
          <w:color w:val="000000"/>
          <w:sz w:val="28"/>
          <w:szCs w:val="28"/>
          <w:lang w:eastAsia="ru-RU"/>
        </w:rPr>
        <w:t>Активный может быть еще совсем мал. Но если вы </w:t>
      </w:r>
      <w:r w:rsidRPr="00CD1C1D">
        <w:rPr>
          <w:rFonts w:ascii="Times New Roman" w:eastAsia="Times New Roman" w:hAnsi="Times New Roman" w:cs="Times New Roman"/>
          <w:color w:val="843C0B"/>
          <w:sz w:val="28"/>
          <w:szCs w:val="28"/>
          <w:lang w:eastAsia="ru-RU"/>
        </w:rPr>
        <w:t>ПОПОЛНЯЕТЕ РЕСУРС ПОНИМАНИЯ</w:t>
      </w:r>
      <w:r w:rsidRPr="00CD1C1D">
        <w:rPr>
          <w:rFonts w:ascii="Times New Roman" w:eastAsia="Times New Roman" w:hAnsi="Times New Roman" w:cs="Times New Roman"/>
          <w:color w:val="000000"/>
          <w:sz w:val="28"/>
          <w:szCs w:val="28"/>
          <w:lang w:eastAsia="ru-RU"/>
        </w:rPr>
        <w:t xml:space="preserve">, это обязательно приведет к </w:t>
      </w:r>
      <w:r w:rsidR="00CD1C1D">
        <w:rPr>
          <w:rFonts w:ascii="Times New Roman" w:eastAsia="Times New Roman" w:hAnsi="Times New Roman" w:cs="Times New Roman"/>
          <w:color w:val="000000"/>
          <w:sz w:val="28"/>
          <w:szCs w:val="28"/>
          <w:lang w:eastAsia="ru-RU"/>
        </w:rPr>
        <w:t xml:space="preserve">развитию активного словаря. </w:t>
      </w:r>
      <w:r w:rsidRPr="00CD1C1D">
        <w:rPr>
          <w:rFonts w:ascii="Times New Roman" w:eastAsia="Times New Roman" w:hAnsi="Times New Roman" w:cs="Times New Roman"/>
          <w:color w:val="000000"/>
          <w:sz w:val="28"/>
          <w:szCs w:val="28"/>
          <w:lang w:eastAsia="ru-RU"/>
        </w:rPr>
        <w:t>Научите ребёнка показывать, «где ручки, где ножки» (у куклы, у вас). Чаще спрашивайте: «Где стол?», «Где киса?» и т.д.</w:t>
      </w:r>
    </w:p>
    <w:p w:rsidR="009A1048" w:rsidRPr="009A1048" w:rsidRDefault="009A1048" w:rsidP="000D1694">
      <w:pPr>
        <w:numPr>
          <w:ilvl w:val="0"/>
          <w:numId w:val="1"/>
        </w:numPr>
        <w:shd w:val="clear" w:color="auto" w:fill="FFFFFF"/>
        <w:spacing w:before="100" w:beforeAutospacing="1" w:after="100" w:afterAutospacing="1" w:line="240" w:lineRule="auto"/>
        <w:ind w:left="710" w:right="424" w:hanging="426"/>
        <w:jc w:val="both"/>
        <w:rPr>
          <w:rFonts w:ascii="Calibri" w:eastAsia="Times New Roman" w:hAnsi="Calibri" w:cs="Calibri"/>
          <w:color w:val="000000"/>
          <w:lang w:eastAsia="ru-RU"/>
        </w:rPr>
      </w:pPr>
      <w:r w:rsidRPr="00CD1C1D">
        <w:rPr>
          <w:rFonts w:ascii="Times New Roman" w:eastAsia="Times New Roman" w:hAnsi="Times New Roman" w:cs="Times New Roman"/>
          <w:b/>
          <w:color w:val="833C0B" w:themeColor="accent2" w:themeShade="80"/>
          <w:sz w:val="28"/>
          <w:szCs w:val="28"/>
          <w:lang w:eastAsia="ru-RU"/>
        </w:rPr>
        <w:t>Помогайте ребенку запоминать</w:t>
      </w:r>
      <w:r w:rsidRPr="00CD1C1D">
        <w:rPr>
          <w:rFonts w:ascii="Times New Roman" w:eastAsia="Times New Roman" w:hAnsi="Times New Roman" w:cs="Times New Roman"/>
          <w:color w:val="833C0B" w:themeColor="accent2" w:themeShade="80"/>
          <w:sz w:val="28"/>
          <w:szCs w:val="28"/>
          <w:lang w:eastAsia="ru-RU"/>
        </w:rPr>
        <w:t xml:space="preserve"> </w:t>
      </w:r>
      <w:r w:rsidRPr="009A1048">
        <w:rPr>
          <w:rFonts w:ascii="Times New Roman" w:eastAsia="Times New Roman" w:hAnsi="Times New Roman" w:cs="Times New Roman"/>
          <w:color w:val="000000"/>
          <w:sz w:val="28"/>
          <w:szCs w:val="28"/>
          <w:lang w:eastAsia="ru-RU"/>
        </w:rPr>
        <w:t>новые слова. Для этого </w:t>
      </w:r>
      <w:r w:rsidRPr="009A1048">
        <w:rPr>
          <w:rFonts w:ascii="Times New Roman" w:eastAsia="Times New Roman" w:hAnsi="Times New Roman" w:cs="Times New Roman"/>
          <w:color w:val="843C0B"/>
          <w:sz w:val="28"/>
          <w:szCs w:val="28"/>
          <w:lang w:eastAsia="ru-RU"/>
        </w:rPr>
        <w:t>ЧИТАЙТЕ КОРОТКИЕ СТИХИ</w:t>
      </w:r>
      <w:r w:rsidRPr="009A1048">
        <w:rPr>
          <w:rFonts w:ascii="Times New Roman" w:eastAsia="Times New Roman" w:hAnsi="Times New Roman" w:cs="Times New Roman"/>
          <w:color w:val="000000"/>
          <w:sz w:val="28"/>
          <w:szCs w:val="28"/>
          <w:lang w:eastAsia="ru-RU"/>
        </w:rPr>
        <w:t xml:space="preserve">, сказки. </w:t>
      </w:r>
      <w:r w:rsidR="00BE54F1">
        <w:rPr>
          <w:rFonts w:ascii="Times New Roman" w:eastAsia="Times New Roman" w:hAnsi="Times New Roman" w:cs="Times New Roman"/>
          <w:color w:val="000000"/>
          <w:sz w:val="28"/>
          <w:szCs w:val="28"/>
          <w:lang w:eastAsia="ru-RU"/>
        </w:rPr>
        <w:t>М</w:t>
      </w:r>
      <w:r w:rsidRPr="009A1048">
        <w:rPr>
          <w:rFonts w:ascii="Times New Roman" w:eastAsia="Times New Roman" w:hAnsi="Times New Roman" w:cs="Times New Roman"/>
          <w:color w:val="000000"/>
          <w:sz w:val="28"/>
          <w:szCs w:val="28"/>
          <w:lang w:eastAsia="ru-RU"/>
        </w:rPr>
        <w:t>алыши гораздо лучше воспринимают тексты, которые они много раз слышали. Пойте простые песенки, помогая ему воспринять ритм и воспроизвести.</w:t>
      </w:r>
    </w:p>
    <w:p w:rsidR="009A1048" w:rsidRPr="009A1048" w:rsidRDefault="009A1048" w:rsidP="000D1694">
      <w:pPr>
        <w:numPr>
          <w:ilvl w:val="0"/>
          <w:numId w:val="1"/>
        </w:numPr>
        <w:shd w:val="clear" w:color="auto" w:fill="FFFFFF"/>
        <w:spacing w:before="100" w:beforeAutospacing="1" w:after="100" w:afterAutospacing="1" w:line="240" w:lineRule="auto"/>
        <w:ind w:left="710" w:right="424" w:hanging="426"/>
        <w:jc w:val="both"/>
        <w:rPr>
          <w:rFonts w:ascii="Calibri" w:eastAsia="Times New Roman" w:hAnsi="Calibri" w:cs="Calibri"/>
          <w:color w:val="000000"/>
          <w:lang w:eastAsia="ru-RU"/>
        </w:rPr>
      </w:pPr>
      <w:r w:rsidRPr="00CD1C1D">
        <w:rPr>
          <w:rFonts w:ascii="Times New Roman" w:eastAsia="Times New Roman" w:hAnsi="Times New Roman" w:cs="Times New Roman"/>
          <w:b/>
          <w:color w:val="833C0B" w:themeColor="accent2" w:themeShade="80"/>
          <w:sz w:val="28"/>
          <w:szCs w:val="28"/>
          <w:lang w:eastAsia="ru-RU"/>
        </w:rPr>
        <w:t xml:space="preserve">Важный компонент речи </w:t>
      </w:r>
      <w:r w:rsidRPr="009A1048">
        <w:rPr>
          <w:rFonts w:ascii="Times New Roman" w:eastAsia="Times New Roman" w:hAnsi="Times New Roman" w:cs="Times New Roman"/>
          <w:color w:val="000000"/>
          <w:sz w:val="28"/>
          <w:szCs w:val="28"/>
          <w:lang w:eastAsia="ru-RU"/>
        </w:rPr>
        <w:t>– развитая мелкая моторика – точны</w:t>
      </w:r>
      <w:r w:rsidR="00CD1C1D">
        <w:rPr>
          <w:rFonts w:ascii="Times New Roman" w:eastAsia="Times New Roman" w:hAnsi="Times New Roman" w:cs="Times New Roman"/>
          <w:color w:val="000000"/>
          <w:sz w:val="28"/>
          <w:szCs w:val="28"/>
          <w:lang w:eastAsia="ru-RU"/>
        </w:rPr>
        <w:t>е</w:t>
      </w:r>
      <w:r w:rsidRPr="009A1048">
        <w:rPr>
          <w:rFonts w:ascii="Times New Roman" w:eastAsia="Times New Roman" w:hAnsi="Times New Roman" w:cs="Times New Roman"/>
          <w:color w:val="000000"/>
          <w:sz w:val="28"/>
          <w:szCs w:val="28"/>
          <w:lang w:eastAsia="ru-RU"/>
        </w:rPr>
        <w:t xml:space="preserve"> движени</w:t>
      </w:r>
      <w:r w:rsidR="00CD1C1D">
        <w:rPr>
          <w:rFonts w:ascii="Times New Roman" w:eastAsia="Times New Roman" w:hAnsi="Times New Roman" w:cs="Times New Roman"/>
          <w:color w:val="000000"/>
          <w:sz w:val="28"/>
          <w:szCs w:val="28"/>
          <w:lang w:eastAsia="ru-RU"/>
        </w:rPr>
        <w:t>я</w:t>
      </w:r>
      <w:r w:rsidRPr="009A1048">
        <w:rPr>
          <w:rFonts w:ascii="Times New Roman" w:eastAsia="Times New Roman" w:hAnsi="Times New Roman" w:cs="Times New Roman"/>
          <w:color w:val="000000"/>
          <w:sz w:val="28"/>
          <w:szCs w:val="28"/>
          <w:lang w:eastAsia="ru-RU"/>
        </w:rPr>
        <w:t xml:space="preserve"> пальцев рук. </w:t>
      </w:r>
      <w:r w:rsidRPr="009A1048">
        <w:rPr>
          <w:rFonts w:ascii="Times New Roman" w:eastAsia="Times New Roman" w:hAnsi="Times New Roman" w:cs="Times New Roman"/>
          <w:color w:val="843C0B"/>
          <w:sz w:val="28"/>
          <w:szCs w:val="28"/>
          <w:lang w:eastAsia="ru-RU"/>
        </w:rPr>
        <w:t>РАЗВИВАЙТЕ МЕЛКУЮ МОТОРИКУ </w:t>
      </w:r>
      <w:r w:rsidRPr="009A1048">
        <w:rPr>
          <w:rFonts w:ascii="Times New Roman" w:eastAsia="Times New Roman" w:hAnsi="Times New Roman" w:cs="Times New Roman"/>
          <w:color w:val="000000"/>
          <w:sz w:val="28"/>
          <w:szCs w:val="28"/>
          <w:lang w:eastAsia="ru-RU"/>
        </w:rPr>
        <w:t>в лепке, рисовани</w:t>
      </w:r>
      <w:r w:rsidR="00CD1C1D">
        <w:rPr>
          <w:rFonts w:ascii="Times New Roman" w:eastAsia="Times New Roman" w:hAnsi="Times New Roman" w:cs="Times New Roman"/>
          <w:color w:val="000000"/>
          <w:sz w:val="28"/>
          <w:szCs w:val="28"/>
          <w:lang w:eastAsia="ru-RU"/>
        </w:rPr>
        <w:t>и.</w:t>
      </w:r>
      <w:r w:rsidRPr="009A1048">
        <w:rPr>
          <w:rFonts w:ascii="Times New Roman" w:eastAsia="Times New Roman" w:hAnsi="Times New Roman" w:cs="Times New Roman"/>
          <w:color w:val="000000"/>
          <w:sz w:val="28"/>
          <w:szCs w:val="28"/>
          <w:lang w:eastAsia="ru-RU"/>
        </w:rPr>
        <w:t xml:space="preserve"> «</w:t>
      </w:r>
      <w:r w:rsidR="00CD1C1D">
        <w:rPr>
          <w:rFonts w:ascii="Times New Roman" w:eastAsia="Times New Roman" w:hAnsi="Times New Roman" w:cs="Times New Roman"/>
          <w:color w:val="000000"/>
          <w:sz w:val="28"/>
          <w:szCs w:val="28"/>
          <w:lang w:eastAsia="ru-RU"/>
        </w:rPr>
        <w:t>П</w:t>
      </w:r>
      <w:r w:rsidRPr="009A1048">
        <w:rPr>
          <w:rFonts w:ascii="Times New Roman" w:eastAsia="Times New Roman" w:hAnsi="Times New Roman" w:cs="Times New Roman"/>
          <w:color w:val="000000"/>
          <w:sz w:val="28"/>
          <w:szCs w:val="28"/>
          <w:lang w:eastAsia="ru-RU"/>
        </w:rPr>
        <w:t>альчиковый театр», игры с мелкими предметами, с сыпучими материалами (фасоль, горох, тыквенные семечки) – все это помогает речи, а в будущем – и письму.</w:t>
      </w:r>
    </w:p>
    <w:p w:rsidR="009A1048" w:rsidRPr="009A1048" w:rsidRDefault="009A1048" w:rsidP="000D1694">
      <w:pPr>
        <w:numPr>
          <w:ilvl w:val="0"/>
          <w:numId w:val="1"/>
        </w:numPr>
        <w:shd w:val="clear" w:color="auto" w:fill="FFFFFF"/>
        <w:spacing w:before="100" w:beforeAutospacing="1" w:after="100" w:afterAutospacing="1" w:line="240" w:lineRule="auto"/>
        <w:ind w:left="710" w:right="424" w:hanging="426"/>
        <w:jc w:val="both"/>
        <w:rPr>
          <w:rFonts w:ascii="Calibri" w:eastAsia="Times New Roman" w:hAnsi="Calibri" w:cs="Calibri"/>
          <w:color w:val="000000"/>
          <w:lang w:eastAsia="ru-RU"/>
        </w:rPr>
      </w:pPr>
      <w:r w:rsidRPr="00CD1C1D">
        <w:rPr>
          <w:rFonts w:ascii="Times New Roman" w:eastAsia="Times New Roman" w:hAnsi="Times New Roman" w:cs="Times New Roman"/>
          <w:b/>
          <w:color w:val="833C0B" w:themeColor="accent2" w:themeShade="80"/>
          <w:sz w:val="28"/>
          <w:szCs w:val="28"/>
          <w:lang w:eastAsia="ru-RU"/>
        </w:rPr>
        <w:t>Если ваш малыш неверно произносит</w:t>
      </w:r>
      <w:r w:rsidRPr="00CD1C1D">
        <w:rPr>
          <w:rFonts w:ascii="Times New Roman" w:eastAsia="Times New Roman" w:hAnsi="Times New Roman" w:cs="Times New Roman"/>
          <w:color w:val="833C0B" w:themeColor="accent2" w:themeShade="80"/>
          <w:sz w:val="28"/>
          <w:szCs w:val="28"/>
          <w:lang w:eastAsia="ru-RU"/>
        </w:rPr>
        <w:t xml:space="preserve"> </w:t>
      </w:r>
      <w:r w:rsidRPr="009A1048">
        <w:rPr>
          <w:rFonts w:ascii="Times New Roman" w:eastAsia="Times New Roman" w:hAnsi="Times New Roman" w:cs="Times New Roman"/>
          <w:color w:val="000000"/>
          <w:sz w:val="28"/>
          <w:szCs w:val="28"/>
          <w:lang w:eastAsia="ru-RU"/>
        </w:rPr>
        <w:t>какой-либо звук, не подшучивайте над ним, не повторяйте за ним искаженное произношение слова. Тут же </w:t>
      </w:r>
      <w:r w:rsidRPr="009A1048">
        <w:rPr>
          <w:rFonts w:ascii="Times New Roman" w:eastAsia="Times New Roman" w:hAnsi="Times New Roman" w:cs="Times New Roman"/>
          <w:color w:val="843C0B"/>
          <w:sz w:val="28"/>
          <w:szCs w:val="28"/>
          <w:lang w:eastAsia="ru-RU"/>
        </w:rPr>
        <w:t>ПОВТОРИТЕ СЛОВО – ПРАВИЛЬНО</w:t>
      </w:r>
      <w:r w:rsidRPr="009A1048">
        <w:rPr>
          <w:rFonts w:ascii="Times New Roman" w:eastAsia="Times New Roman" w:hAnsi="Times New Roman" w:cs="Times New Roman"/>
          <w:color w:val="000000"/>
          <w:sz w:val="28"/>
          <w:szCs w:val="28"/>
          <w:lang w:eastAsia="ru-RU"/>
        </w:rPr>
        <w:t>, стараясь перехватить взгляд ребёнка. Возможно, он сможет повторить за вами. Если не сможет или не захочет, не расстраивайтесь, будьте терпеливы! Он обязательно повторит за вами, когда придет время. Он учится на собственных ошибках, постоянно сравнивая свое произношение с вашим. Но не слишком фиксируйте внимание на неправильном произношении, т.к. это может вызвать обратную реакцию.</w:t>
      </w:r>
    </w:p>
    <w:p w:rsidR="00C53C0A" w:rsidRDefault="009A1048" w:rsidP="00BE54F1">
      <w:pPr>
        <w:shd w:val="clear" w:color="auto" w:fill="FFFFFF"/>
        <w:spacing w:after="0" w:line="240" w:lineRule="auto"/>
        <w:jc w:val="center"/>
      </w:pPr>
      <w:r w:rsidRPr="009A1048">
        <w:rPr>
          <w:rFonts w:ascii="Times New Roman" w:eastAsia="Times New Roman" w:hAnsi="Times New Roman" w:cs="Times New Roman"/>
          <w:b/>
          <w:bCs/>
          <w:color w:val="843C0B"/>
          <w:sz w:val="28"/>
          <w:szCs w:val="28"/>
          <w:lang w:eastAsia="ru-RU"/>
        </w:rPr>
        <w:t>БУДЬТЕ ТЕРПЕЛИВЫ, СНИСХОДИТЕЛЬНЫ И … ОСТОРОЖНЫ.</w:t>
      </w:r>
      <w:bookmarkStart w:id="0" w:name="_GoBack"/>
      <w:bookmarkEnd w:id="0"/>
    </w:p>
    <w:sectPr w:rsidR="00C53C0A" w:rsidSect="000D169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4A2FD8"/>
    <w:multiLevelType w:val="multilevel"/>
    <w:tmpl w:val="D82CCD68"/>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D7B"/>
    <w:rsid w:val="000727F8"/>
    <w:rsid w:val="000D1694"/>
    <w:rsid w:val="00997D7B"/>
    <w:rsid w:val="009A1048"/>
    <w:rsid w:val="00BE54F1"/>
    <w:rsid w:val="00C53C0A"/>
    <w:rsid w:val="00CD1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55707"/>
  <w15:chartTrackingRefBased/>
  <w15:docId w15:val="{214DF7F4-0014-4F3E-A854-9D07B1E69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06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397</Words>
  <Characters>2267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2024-08-26T07:43:00Z</dcterms:created>
  <dcterms:modified xsi:type="dcterms:W3CDTF">2024-10-16T07:24:00Z</dcterms:modified>
</cp:coreProperties>
</file>